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5905" w14:textId="77777777" w:rsidR="000C6DFF" w:rsidRPr="00931CFB" w:rsidRDefault="000C6DFF" w:rsidP="00295326">
      <w:pPr>
        <w:ind w:left="-284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0914FDCB" w14:textId="01D1BBA9" w:rsidR="00E80E3E" w:rsidRPr="00931CFB" w:rsidRDefault="00E80E3E" w:rsidP="00E80E3E">
      <w:pPr>
        <w:ind w:left="-5"/>
        <w:rPr>
          <w:rFonts w:ascii="Times New Roman" w:hAnsi="Times New Roman" w:cs="Times New Roman"/>
          <w:sz w:val="24"/>
          <w:szCs w:val="24"/>
        </w:rPr>
      </w:pPr>
      <w:r w:rsidRPr="00931CFB">
        <w:rPr>
          <w:rFonts w:ascii="Times New Roman" w:hAnsi="Times New Roman" w:cs="Times New Roman"/>
          <w:sz w:val="24"/>
          <w:szCs w:val="24"/>
        </w:rPr>
        <w:t xml:space="preserve">Załącznik nr IV 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do regulaminu konkursu AKADEMIA UMIEJĘTNOŚCI Dolnośląskiej Szkoły Wyższej edycja II</w:t>
      </w:r>
      <w:r w:rsidR="00EE2BCA" w:rsidRPr="00931CFB">
        <w:rPr>
          <w:rFonts w:ascii="Times New Roman" w:hAnsi="Times New Roman" w:cs="Times New Roman"/>
          <w:b w:val="0"/>
          <w:sz w:val="24"/>
          <w:szCs w:val="24"/>
        </w:rPr>
        <w:t>I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931CFB">
        <w:rPr>
          <w:rFonts w:ascii="Times New Roman" w:hAnsi="Times New Roman" w:cs="Times New Roman"/>
          <w:sz w:val="24"/>
          <w:szCs w:val="24"/>
        </w:rPr>
        <w:t xml:space="preserve"> WYKAZ KOSZTÓW KWALIFKOWA</w:t>
      </w:r>
      <w:r w:rsidR="00A537D3">
        <w:rPr>
          <w:rFonts w:ascii="Times New Roman" w:hAnsi="Times New Roman" w:cs="Times New Roman"/>
          <w:sz w:val="24"/>
          <w:szCs w:val="24"/>
        </w:rPr>
        <w:t>L</w:t>
      </w:r>
      <w:r w:rsidRPr="00931CFB">
        <w:rPr>
          <w:rFonts w:ascii="Times New Roman" w:hAnsi="Times New Roman" w:cs="Times New Roman"/>
          <w:sz w:val="24"/>
          <w:szCs w:val="24"/>
        </w:rPr>
        <w:t>NYCH I NIEKWALIFIKOWA</w:t>
      </w:r>
      <w:r w:rsidR="00A537D3">
        <w:rPr>
          <w:rFonts w:ascii="Times New Roman" w:hAnsi="Times New Roman" w:cs="Times New Roman"/>
          <w:sz w:val="24"/>
          <w:szCs w:val="24"/>
        </w:rPr>
        <w:t>L</w:t>
      </w:r>
      <w:r w:rsidRPr="00931CFB">
        <w:rPr>
          <w:rFonts w:ascii="Times New Roman" w:hAnsi="Times New Roman" w:cs="Times New Roman"/>
          <w:sz w:val="24"/>
          <w:szCs w:val="24"/>
        </w:rPr>
        <w:t>NYCH</w:t>
      </w:r>
    </w:p>
    <w:p w14:paraId="05591A95" w14:textId="77777777" w:rsidR="00E80E3E" w:rsidRPr="00931CFB" w:rsidRDefault="00E80E3E" w:rsidP="008766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D84B2" w14:textId="226EC89F" w:rsidR="0087660D" w:rsidRPr="00931CFB" w:rsidRDefault="0087660D" w:rsidP="0087660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Celem opracowania i uszczegółowienia kwalifikowalności kosztów jest ułatwienie Beneficjentom opracowania planu kosztów w ramach przygotowywanych projektów, rozliczanie otrzymanego dofinansowania oraz usprawnienie monitorowania projektów na różnym etapie oceny</w:t>
      </w:r>
      <w:r w:rsidR="0062646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zapewniając efektywne i skuteczne zarządzanie finansami publicznymi,</w:t>
      </w:r>
      <w:r w:rsidR="00626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zapewnienie równouprawnienia 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br/>
      </w:r>
      <w:r w:rsidRPr="00931CFB">
        <w:rPr>
          <w:rFonts w:ascii="Times New Roman" w:hAnsi="Times New Roman" w:cs="Times New Roman"/>
          <w:b w:val="0"/>
          <w:sz w:val="24"/>
          <w:szCs w:val="24"/>
        </w:rPr>
        <w:t>w dostępie do środków finansowych poprzez stworzenie jednolitych, transparentnych zasad kwalifikowalności kosztów.</w:t>
      </w:r>
    </w:p>
    <w:p w14:paraId="0CB86DD8" w14:textId="77777777" w:rsidR="00E80E3E" w:rsidRPr="00931CFB" w:rsidRDefault="00E80E3E" w:rsidP="0087660D">
      <w:p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A5AAE65" w14:textId="77777777" w:rsidR="0087660D" w:rsidRPr="00931CFB" w:rsidRDefault="0087660D" w:rsidP="008766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FB">
        <w:rPr>
          <w:rFonts w:ascii="Times New Roman" w:hAnsi="Times New Roman" w:cs="Times New Roman"/>
          <w:bCs/>
          <w:sz w:val="24"/>
          <w:szCs w:val="24"/>
        </w:rPr>
        <w:t>Za koszty kwalifikowalne uważa się:</w:t>
      </w:r>
    </w:p>
    <w:p w14:paraId="23E111A4" w14:textId="0F132E0B" w:rsidR="008F23CB" w:rsidRPr="00931CFB" w:rsidRDefault="008F23CB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poniesione w okresie realizacji projektu, zgodnie z zatwierdzonym we wniosku budżetem i</w:t>
      </w:r>
      <w:r w:rsidR="0062646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prawidłowo udokumentowane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C6E75DB" w14:textId="6DDA0AE6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koszty wynagrodzeń dla osób niezaangażowanych w realizację projektu, </w:t>
      </w:r>
      <w:r w:rsidR="00BC48D6">
        <w:rPr>
          <w:rFonts w:ascii="Times New Roman" w:hAnsi="Times New Roman" w:cs="Times New Roman"/>
          <w:b w:val="0"/>
          <w:sz w:val="24"/>
          <w:szCs w:val="24"/>
        </w:rPr>
        <w:t>którzy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są jedynie wykonawcami zlecenia na rzecz projektu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4AC0BA8" w14:textId="230F67BD" w:rsidR="0087660D" w:rsidRPr="00931CFB" w:rsidRDefault="00E80E3E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</w:t>
      </w:r>
      <w:r w:rsidR="0087660D" w:rsidRPr="00931CFB">
        <w:rPr>
          <w:rFonts w:ascii="Times New Roman" w:hAnsi="Times New Roman" w:cs="Times New Roman"/>
          <w:b w:val="0"/>
          <w:sz w:val="24"/>
          <w:szCs w:val="24"/>
        </w:rPr>
        <w:t>oszt zakupu sprzętu i aparatury niezbędnej do realizacji projektu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5747EF3E" w14:textId="210B8020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 zakupu materiałów edukacyjnych (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 xml:space="preserve">gry, 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literatura fachowa)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7DB1F4BD" w14:textId="513F0385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 zakupu materiałów zużywalnych (farby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materiał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 xml:space="preserve">y 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biurow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>e i p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iśmiennicz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>e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, itp.)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F06E0FC" w14:textId="7976F27C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usługi obce – usługi doradcze, usługi transportowe,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 xml:space="preserve"> usługi eksperckie lub badawcze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35F1F3CC" w14:textId="77777777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publikacji monografii,</w:t>
      </w:r>
    </w:p>
    <w:p w14:paraId="1E22A131" w14:textId="60E10E84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uczestnictwa w wydarzeniach</w:t>
      </w:r>
      <w:r w:rsidR="001B33F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w których </w:t>
      </w:r>
      <w:r w:rsidR="001B33F9">
        <w:rPr>
          <w:rFonts w:ascii="Times New Roman" w:hAnsi="Times New Roman" w:cs="Times New Roman"/>
          <w:b w:val="0"/>
          <w:sz w:val="24"/>
          <w:szCs w:val="24"/>
        </w:rPr>
        <w:t>B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eneficjent bierze aktywny udział</w:t>
      </w:r>
      <w:r w:rsidR="001B33F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np. jest prelegentem</w:t>
      </w:r>
      <w:r w:rsidR="001B33F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etc.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8EA49A" w14:textId="34F6CCA0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koszty szkoleń/kursów certyfikowanych </w:t>
      </w:r>
      <w:r w:rsidR="001B33F9" w:rsidRPr="00931CFB">
        <w:rPr>
          <w:rFonts w:ascii="Times New Roman" w:hAnsi="Times New Roman" w:cs="Times New Roman"/>
          <w:b w:val="0"/>
          <w:sz w:val="24"/>
          <w:szCs w:val="24"/>
        </w:rPr>
        <w:t>podnosząc</w:t>
      </w:r>
      <w:r w:rsidR="001B33F9">
        <w:rPr>
          <w:rFonts w:ascii="Times New Roman" w:hAnsi="Times New Roman" w:cs="Times New Roman"/>
          <w:b w:val="0"/>
          <w:sz w:val="24"/>
          <w:szCs w:val="24"/>
        </w:rPr>
        <w:t>ych</w:t>
      </w:r>
      <w:r w:rsidR="001B33F9" w:rsidRPr="00931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kwalifikacje 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>lub kompetencje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84D6C94" w14:textId="77777777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szkoleń związanych z obsługą zakupionej aparatury, sprzętu lub oprogramowania ściśle związanego z realizacją projektu,</w:t>
      </w:r>
    </w:p>
    <w:p w14:paraId="5D4B524A" w14:textId="34B7ABB2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promocji projektu (banery, plakaty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w tym projekty, wydruk lub inne rozpatrywane indywidualnie)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DA0C9A2" w14:textId="0542A38F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usługi pocztowe, kurierskie, opłaty skarbowe, pozwolenia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C642326" w14:textId="68895AE5" w:rsidR="0087660D" w:rsidRPr="00931CFB" w:rsidRDefault="0087660D" w:rsidP="008F23CB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usług drukarskich i ksero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8A50D5E" w14:textId="77777777" w:rsidR="0087660D" w:rsidRPr="00931CFB" w:rsidRDefault="0087660D" w:rsidP="008766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EC190" w14:textId="77777777" w:rsidR="0087660D" w:rsidRPr="00931CFB" w:rsidRDefault="0087660D" w:rsidP="008766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FB">
        <w:rPr>
          <w:rFonts w:ascii="Times New Roman" w:hAnsi="Times New Roman" w:cs="Times New Roman"/>
          <w:bCs/>
          <w:sz w:val="24"/>
          <w:szCs w:val="24"/>
        </w:rPr>
        <w:t>Za koszty niekwalifikowalne uważa się:</w:t>
      </w:r>
    </w:p>
    <w:p w14:paraId="3E54993D" w14:textId="77777777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poniesione poza okresem realizacji projektu,</w:t>
      </w:r>
    </w:p>
    <w:p w14:paraId="4E87909A" w14:textId="327858AD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nieudokumentowane lub nienależycie udokumentowane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1C33CCF" w14:textId="4DEEA270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podatek od towarów i usług (VAT), który w świetle prawa może być odzyskany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A00BB5F" w14:textId="7B14D476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wynagrodzenia dla </w:t>
      </w:r>
      <w:r w:rsidR="00E80E3E" w:rsidRPr="00931CFB">
        <w:rPr>
          <w:rFonts w:ascii="Times New Roman" w:hAnsi="Times New Roman" w:cs="Times New Roman"/>
          <w:b w:val="0"/>
          <w:sz w:val="24"/>
          <w:szCs w:val="24"/>
        </w:rPr>
        <w:t>Wnioskodawcy/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>realizatora projektu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921141E" w14:textId="18AE4449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związane z różnicami kursowymi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550D65E4" w14:textId="707E5898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grzywny, mandaty, kary finansowe, opłaty i odsetki karne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1C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E0AAEFF" w14:textId="3A19A246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delegacje, koszty transportu na szkolenia/kursy/usługi dla realizatora projektu i usługobiorców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7AE85E4D" w14:textId="0473365E" w:rsidR="0087660D" w:rsidRPr="00931CFB" w:rsidRDefault="0087660D" w:rsidP="008F23CB">
      <w:pPr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CFB">
        <w:rPr>
          <w:rFonts w:ascii="Times New Roman" w:hAnsi="Times New Roman" w:cs="Times New Roman"/>
          <w:b w:val="0"/>
          <w:sz w:val="24"/>
          <w:szCs w:val="24"/>
        </w:rPr>
        <w:t>koszty zakwaterowania</w:t>
      </w:r>
      <w:r w:rsidR="006D30C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F769EF1" w14:textId="77777777" w:rsidR="008D133A" w:rsidRPr="00931CFB" w:rsidRDefault="008D133A" w:rsidP="00E80E3E">
      <w:pPr>
        <w:ind w:left="-5"/>
        <w:rPr>
          <w:rFonts w:ascii="Times New Roman" w:hAnsi="Times New Roman" w:cs="Times New Roman"/>
          <w:sz w:val="24"/>
          <w:szCs w:val="24"/>
        </w:rPr>
      </w:pPr>
    </w:p>
    <w:sectPr w:rsidR="008D133A" w:rsidRPr="00931CFB" w:rsidSect="008F23CB">
      <w:headerReference w:type="default" r:id="rId8"/>
      <w:pgSz w:w="11906" w:h="16838"/>
      <w:pgMar w:top="1276" w:right="849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D58D" w14:textId="77777777" w:rsidR="001C0DCC" w:rsidRDefault="001C0DCC" w:rsidP="00BC317A">
      <w:pPr>
        <w:spacing w:line="240" w:lineRule="auto"/>
      </w:pPr>
      <w:r>
        <w:separator/>
      </w:r>
    </w:p>
  </w:endnote>
  <w:endnote w:type="continuationSeparator" w:id="0">
    <w:p w14:paraId="0589E7F1" w14:textId="77777777" w:rsidR="001C0DCC" w:rsidRDefault="001C0DCC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5DD7" w14:textId="77777777" w:rsidR="001C0DCC" w:rsidRDefault="001C0DCC" w:rsidP="00BC317A">
      <w:pPr>
        <w:spacing w:line="240" w:lineRule="auto"/>
      </w:pPr>
      <w:r>
        <w:separator/>
      </w:r>
    </w:p>
  </w:footnote>
  <w:footnote w:type="continuationSeparator" w:id="0">
    <w:p w14:paraId="15EF2FBC" w14:textId="77777777" w:rsidR="001C0DCC" w:rsidRDefault="001C0DCC" w:rsidP="00BC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431A" w14:textId="1863DC65" w:rsidR="00A67E52" w:rsidRDefault="00D7282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85E6B6" wp14:editId="6439CC6A">
          <wp:simplePos x="0" y="0"/>
          <wp:positionH relativeFrom="column">
            <wp:posOffset>3427730</wp:posOffset>
          </wp:positionH>
          <wp:positionV relativeFrom="paragraph">
            <wp:posOffset>-130175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B2BC3"/>
    <w:multiLevelType w:val="hybridMultilevel"/>
    <w:tmpl w:val="415A7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8F7"/>
    <w:multiLevelType w:val="hybridMultilevel"/>
    <w:tmpl w:val="1E9A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FF"/>
    <w:rsid w:val="00000A8E"/>
    <w:rsid w:val="00047979"/>
    <w:rsid w:val="000C6DFF"/>
    <w:rsid w:val="00102974"/>
    <w:rsid w:val="00110823"/>
    <w:rsid w:val="00196073"/>
    <w:rsid w:val="001B33F9"/>
    <w:rsid w:val="001C0DCC"/>
    <w:rsid w:val="002516EC"/>
    <w:rsid w:val="00265483"/>
    <w:rsid w:val="00295326"/>
    <w:rsid w:val="002D7A63"/>
    <w:rsid w:val="003B0DBA"/>
    <w:rsid w:val="003E4FE0"/>
    <w:rsid w:val="00487ECB"/>
    <w:rsid w:val="0049125F"/>
    <w:rsid w:val="004A1910"/>
    <w:rsid w:val="004B2EC1"/>
    <w:rsid w:val="00522291"/>
    <w:rsid w:val="00590FCC"/>
    <w:rsid w:val="005A685D"/>
    <w:rsid w:val="00626469"/>
    <w:rsid w:val="00636DF2"/>
    <w:rsid w:val="006454B1"/>
    <w:rsid w:val="00655934"/>
    <w:rsid w:val="00676DBA"/>
    <w:rsid w:val="006C2781"/>
    <w:rsid w:val="006D30C9"/>
    <w:rsid w:val="0073005C"/>
    <w:rsid w:val="007972B9"/>
    <w:rsid w:val="007A77C3"/>
    <w:rsid w:val="007F76A9"/>
    <w:rsid w:val="00804555"/>
    <w:rsid w:val="00830425"/>
    <w:rsid w:val="008733F9"/>
    <w:rsid w:val="0087660D"/>
    <w:rsid w:val="008968C3"/>
    <w:rsid w:val="008D133A"/>
    <w:rsid w:val="008F09D0"/>
    <w:rsid w:val="008F23CB"/>
    <w:rsid w:val="008F2B2B"/>
    <w:rsid w:val="00903ABA"/>
    <w:rsid w:val="00931CFB"/>
    <w:rsid w:val="009E6A96"/>
    <w:rsid w:val="00A3484E"/>
    <w:rsid w:val="00A537D3"/>
    <w:rsid w:val="00A67E52"/>
    <w:rsid w:val="00AD2071"/>
    <w:rsid w:val="00B556B7"/>
    <w:rsid w:val="00B94F4C"/>
    <w:rsid w:val="00BC317A"/>
    <w:rsid w:val="00BC48D6"/>
    <w:rsid w:val="00BF4E3A"/>
    <w:rsid w:val="00C74FCD"/>
    <w:rsid w:val="00CD4B7E"/>
    <w:rsid w:val="00D15EA0"/>
    <w:rsid w:val="00D560D5"/>
    <w:rsid w:val="00D7282E"/>
    <w:rsid w:val="00E47639"/>
    <w:rsid w:val="00E80E3E"/>
    <w:rsid w:val="00ED0EBF"/>
    <w:rsid w:val="00EE1EFB"/>
    <w:rsid w:val="00EE2BCA"/>
    <w:rsid w:val="00F0059C"/>
    <w:rsid w:val="00F72A4B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E1E5D6D"/>
  <w15:chartTrackingRefBased/>
  <w15:docId w15:val="{2AFDC49C-43DF-4C04-920C-46AEE50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CC"/>
    <w:pPr>
      <w:spacing w:line="259" w:lineRule="auto"/>
      <w:ind w:left="10" w:hanging="10"/>
    </w:pPr>
    <w:rPr>
      <w:rFonts w:eastAsia="Calibri" w:cs="Calibri"/>
      <w:b/>
      <w:color w:val="000000"/>
      <w:sz w:val="2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90FC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5483"/>
    <w:rPr>
      <w:rFonts w:ascii="Calibri" w:eastAsia="Calibri" w:hAnsi="Calibri" w:cs="Calibri"/>
      <w:b w:val="0"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C31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E52"/>
    <w:rPr>
      <w:rFonts w:eastAsia="Calibri" w:cs="Calibri"/>
      <w:b/>
      <w:color w:val="000000"/>
      <w:sz w:val="2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67E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7E52"/>
    <w:rPr>
      <w:rFonts w:eastAsia="Calibri" w:cs="Calibri"/>
      <w:b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8FDA-5599-4A91-B720-5D56E664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7</cp:revision>
  <dcterms:created xsi:type="dcterms:W3CDTF">2021-04-14T13:36:00Z</dcterms:created>
  <dcterms:modified xsi:type="dcterms:W3CDTF">2021-04-16T07:38:00Z</dcterms:modified>
</cp:coreProperties>
</file>